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Filezunio Dönüşüm Raporu</w:t>
      </w:r>
    </w:p>
    <w:p>
      <w:pPr>
        <w:pStyle w:val="Heading1"/>
      </w:pPr>
      <w:r>
        <w:t>Belge özeti</w:t>
      </w:r>
    </w:p>
    <w:p>
      <w:r>
        <w:t>Türkçe karakterler: ÇĞİÖŞÜ çğıöşü.</w:t>
      </w:r>
    </w:p>
    <w:p>
      <w:r>
        <w:t>İstanbul, Iğdır, Şanlıurfa ve Eskişehir için örnek rapor.</w:t>
      </w:r>
    </w:p>
    <w:p>
      <w:r>
        <w:t>First page body text remains selectable after conversion.</w:t>
      </w:r>
    </w:p>
    <w:p>
      <w:r>
        <w:drawing>
          <wp:inline xmlns:a="http://schemas.openxmlformats.org/drawingml/2006/main" xmlns:pic="http://schemas.openxmlformats.org/drawingml/2006/picture">
            <wp:extent cx="182880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Tablo ve sonuçlar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Şehir</w:t>
            </w:r>
          </w:p>
        </w:tc>
        <w:tc>
          <w:tcPr>
            <w:tcW w:type="dxa" w:w="2880"/>
          </w:tcPr>
          <w:p>
            <w:r>
              <w:t>Dosya</w:t>
            </w:r>
          </w:p>
        </w:tc>
        <w:tc>
          <w:tcPr>
            <w:tcW w:type="dxa" w:w="2880"/>
          </w:tcPr>
          <w:p>
            <w:r>
              <w:t>Durum</w:t>
            </w:r>
          </w:p>
        </w:tc>
      </w:tr>
      <w:tr>
        <w:tc>
          <w:tcPr>
            <w:tcW w:type="dxa" w:w="2880"/>
          </w:tcPr>
          <w:p>
            <w:r>
              <w:t>İstanbul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Tamamlandı</w:t>
            </w:r>
          </w:p>
        </w:tc>
      </w:tr>
      <w:tr>
        <w:tc>
          <w:tcPr>
            <w:tcW w:type="dxa" w:w="2880"/>
          </w:tcPr>
          <w:p>
            <w:r>
              <w:t>Iğdır</w:t>
            </w:r>
          </w:p>
        </w:tc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Doğrulandı</w:t>
            </w:r>
          </w:p>
        </w:tc>
      </w:tr>
    </w:tbl>
    <w:p>
      <w:r>
        <w:t>Second page body: table data must survive conversion.</w:t>
      </w:r>
    </w:p>
    <w:p>
      <w:r>
        <w:br w:type="page"/>
      </w:r>
    </w:p>
    <w:p>
      <w:pPr>
        <w:pStyle w:val="Heading1"/>
      </w:pPr>
      <w:r>
        <w:t>Son değerlendirme</w:t>
      </w:r>
    </w:p>
    <w:p>
      <w:r>
        <w:t>Üçüncü sayfa: dönüşüm başarıyla tamamlandı.</w:t>
      </w:r>
    </w:p>
    <w:p>
      <w:r>
        <w:t>Final page marker: FILEZUNIO-END-2026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